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[Your clinic name]</w:t>
      </w:r>
    </w:p>
    <w:p>
      <w:pPr>
        <w:pStyle w:val="Subtitle"/>
      </w:pPr>
      <w:r>
        <w:rPr/>
        <w:t xml:space="preserve">Business plan</w:t>
      </w:r>
    </w:p>
    <w:p>
      <w:r>
        <w:rPr/>
        <w:t xml:space="preserve">Prepared by [owner name] · [month, year] · [city, state]</w:t>
      </w:r>
    </w:p>
    <w:p>
      <w:pPr>
        <w:pStyle w:val="Prompt"/>
      </w:pPr>
      <w:r>
        <w:rPr>
          <w:i/>
          <w:color w:val="6B6B80"/>
        </w:rPr>
        <w:t xml:space="preserve">How to use this template: replace every grey line with your own words, delete what doesn't apply, and keep it short — 10–20 pages is plenty. The guide that goes with it, including real demand numbers for your state: rankmedspa.com/guides/med-spa-business-plan</w:t>
      </w:r>
    </w:p>
    <w:p>
      <w:pPr>
        <w:pStyle w:val="Heading1"/>
      </w:pPr>
      <w:r>
        <w:rPr/>
        <w:t xml:space="preserve">1. Executive summary</w:t>
      </w:r>
    </w:p>
    <w:p>
      <w:pPr>
        <w:pStyle w:val="Prompt"/>
      </w:pPr>
      <w:r>
        <w:rPr>
          <w:i/>
          <w:color w:val="6B6B80"/>
        </w:rPr>
        <w:t xml:space="preserve">Write this last, on one page. A lender or investor should understand the whole plan from it.</w:t>
      </w:r>
    </w:p>
    <w:p>
      <w:pPr>
        <w:pStyle w:val="Prompt"/>
      </w:pPr>
      <w:r>
        <w:rPr>
          <w:i/>
          <w:color w:val="6B6B80"/>
        </w:rPr>
        <w:t xml:space="preserve">•  The concept: what kind of med spa, for whom, and why this location.</w:t>
      </w:r>
    </w:p>
    <w:p>
      <w:pPr>
        <w:pStyle w:val="Prompt"/>
      </w:pPr>
      <w:r>
        <w:rPr>
          <w:i/>
          <w:color w:val="6B6B80"/>
        </w:rPr>
        <w:t xml:space="preserve">•  Your core services and the demand behind them (see section 3).</w:t>
      </w:r>
    </w:p>
    <w:p>
      <w:pPr>
        <w:pStyle w:val="Prompt"/>
      </w:pPr>
      <w:r>
        <w:rPr>
          <w:i/>
          <w:color w:val="6B6B80"/>
        </w:rPr>
        <w:t xml:space="preserve">•  The legal model and who your medical director is (section 2).</w:t>
      </w:r>
    </w:p>
    <w:p>
      <w:pPr>
        <w:pStyle w:val="Prompt"/>
      </w:pPr>
      <w:r>
        <w:rPr>
          <w:i/>
          <w:color w:val="6B6B80"/>
        </w:rPr>
        <w:t xml:space="preserve">•  How much money you need, what it's for, and when you break even (sections 7–9).</w:t>
      </w:r>
    </w:p>
    <w:p>
      <w:pPr>
        <w:pStyle w:val="Prompt"/>
      </w:pPr>
      <w:r>
        <w:rPr>
          <w:i/>
          <w:color w:val="6B6B80"/>
        </w:rPr>
        <w:t xml:space="preserve">•  Three goals for your first 12 months, as numbers.</w:t>
      </w:r>
    </w:p>
    <w:p>
      <w:pPr>
        <w:pStyle w:val="Heading1"/>
      </w:pPr>
      <w:r>
        <w:rPr/>
        <w:t xml:space="preserve">2. Company &amp; legal structure</w:t>
      </w:r>
    </w:p>
    <w:p>
      <w:pPr>
        <w:pStyle w:val="Prompt"/>
      </w:pPr>
      <w:r>
        <w:rPr>
          <w:i/>
          <w:color w:val="6B6B80"/>
        </w:rPr>
        <w:t xml:space="preserve">A med spa is a medical practice. State law decides who may own it and who may treat patients — get this right before anything else, with a healthcare attorney.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6200"/>
        <w:gridCol w:w="3520"/>
      </w:tblGrid>
      <w:tr>
        <w:trPr>
          <w:tblHeader/>
        </w:trPr>
        <w:tc>
          <w:tcPr>
            <w:tcW w:w="6200" w:type="dxa"/>
            <w:shd w:val="clear" w:color="auto" w:fill="EEEDFD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3520" w:type="dxa"/>
            <w:shd w:val="clear" w:color="auto" w:fill="EEEDFD"/>
          </w:tcPr>
          <w:p>
            <w:r>
              <w:rPr>
                <w:b/>
              </w:rPr>
              <w:t xml:space="preserve">Your answer</w:t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Legal model (direct ownership, or physician-owned PC + MSO)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Entity names and types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Medical director (name, license, oversight agreed)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Who performs the good-faith exam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Licenses, permits and registrations needed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6200" w:type="dxa"/>
          </w:tcPr>
          <w:p>
            <w:r>
              <w:rPr/>
              <w:t xml:space="preserve">Malpractice and general liability insurance</w:t>
            </w:r>
          </w:p>
        </w:tc>
        <w:tc>
          <w:tcPr>
            <w:tcW w:w="3520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Heading1"/>
      </w:pPr>
      <w:r>
        <w:rPr/>
        <w:t xml:space="preserve">3. Market analysis</w:t>
      </w:r>
    </w:p>
    <w:p>
      <w:pPr>
        <w:pStyle w:val="Prompt"/>
      </w:pPr>
      <w:r>
        <w:rPr>
          <w:i/>
          <w:color w:val="6B6B80"/>
        </w:rPr>
        <w:t xml:space="preserve">Show there's demand where you're opening. Paste your state's numbers from rankmedspa.com/guides/med-spa-business-plan (cite the source line it gives you), then narrow to your city.</w:t>
      </w:r>
    </w:p>
    <w:p>
      <w:pPr>
        <w:pStyle w:val="Heading2"/>
      </w:pPr>
      <w:r>
        <w:rPr/>
        <w:t xml:space="preserve">Demand</w:t>
      </w:r>
    </w:p>
    <w:p>
      <w:pPr>
        <w:pStyle w:val="Prompt"/>
      </w:pPr>
      <w:r>
        <w:rPr>
          <w:i/>
          <w:color w:val="6B6B80"/>
        </w:rPr>
        <w:t xml:space="preserve">[Paste: your state's monthly med spa searches, its rank, and the top treatments.]</w:t>
      </w:r>
    </w:p>
    <w:p>
      <w:pPr>
        <w:pStyle w:val="Heading2"/>
      </w:pPr>
      <w:r>
        <w:rPr/>
        <w:t xml:space="preserve">Your patient</w:t>
      </w:r>
    </w:p>
    <w:p>
      <w:pPr>
        <w:pStyle w:val="Prompt"/>
      </w:pPr>
      <w:r>
        <w:rPr>
          <w:i/>
          <w:color w:val="6B6B80"/>
        </w:rPr>
        <w:t xml:space="preserve">Who you serve: age range, income, what they want, how far they'll travel, how they choose a clinic.</w:t>
      </w:r>
    </w:p>
    <w:p>
      <w:pPr>
        <w:pStyle w:val="Heading2"/>
      </w:pPr>
      <w:r>
        <w:rPr/>
        <w:t xml:space="preserve">Competition</w:t>
      </w:r>
    </w:p>
    <w:p>
      <w:pPr>
        <w:pStyle w:val="Prompt"/>
      </w:pPr>
      <w:r>
        <w:rPr>
          <w:i/>
          <w:color w:val="6B6B80"/>
        </w:rPr>
        <w:t xml:space="preserve">List every med spa within a 15–20 minute drive. Their Google rating and review count tell you how hard the map pack will be.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2722"/>
        <w:gridCol w:w="1750"/>
        <w:gridCol w:w="1750"/>
        <w:gridCol w:w="1750"/>
        <w:gridCol w:w="1750"/>
      </w:tblGrid>
      <w:tr>
        <w:trPr>
          <w:tblHeader/>
        </w:trPr>
        <w:tc>
          <w:tcPr>
            <w:tcW w:w="2722" w:type="dxa"/>
            <w:shd w:val="clear" w:color="auto" w:fill="EEEDFD"/>
          </w:tcPr>
          <w:p>
            <w:r>
              <w:rPr>
                <w:b/>
              </w:rPr>
              <w:t xml:space="preserve">Competitor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Distance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Main services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Price signals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Google rating (reviews)</w:t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Prompt"/>
      </w:pPr>
      <w:r>
        <w:rPr>
          <w:i/>
          <w:color w:val="6B6B80"/>
        </w:rPr>
        <w:t xml:space="preserve">Your edge in one sentence: why a patient picks you over the list above.</w:t>
      </w:r>
    </w:p>
    <w:p>
      <w:pPr>
        <w:pStyle w:val="Heading1"/>
      </w:pPr>
      <w:r>
        <w:rPr/>
        <w:t xml:space="preserve">4. Services &amp; pricing</w:t>
      </w:r>
    </w:p>
    <w:p>
      <w:pPr>
        <w:pStyle w:val="Prompt"/>
      </w:pPr>
      <w:r>
        <w:rPr>
          <w:i/>
          <w:color w:val="6B6B80"/>
        </w:rPr>
        <w:t xml:space="preserve">Lead with the treatments your market searches for most. Check who may legally perform each one in your state before you price it.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2722"/>
        <w:gridCol w:w="1750"/>
        <w:gridCol w:w="1750"/>
        <w:gridCol w:w="1750"/>
        <w:gridCol w:w="1750"/>
      </w:tblGrid>
      <w:tr>
        <w:trPr>
          <w:tblHeader/>
        </w:trPr>
        <w:tc>
          <w:tcPr>
            <w:tcW w:w="2722" w:type="dxa"/>
            <w:shd w:val="clear" w:color="auto" w:fill="EEEDFD"/>
          </w:tcPr>
          <w:p>
            <w:r>
              <w:rPr>
                <w:b/>
              </w:rPr>
              <w:t xml:space="preserve">Treatment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Price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Visits / month (est.)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Who may perform it</w:t>
            </w:r>
          </w:p>
        </w:tc>
        <w:tc>
          <w:tcPr>
            <w:tcW w:w="1750" w:type="dxa"/>
            <w:shd w:val="clear" w:color="auto" w:fill="EEEDFD"/>
          </w:tcPr>
          <w:p>
            <w:r>
              <w:rPr>
                <w:b/>
              </w:rPr>
              <w:t xml:space="preserve">Revenue / month</w:t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  <w:tc>
          <w:tcPr>
            <w:tcW w:w="1750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Prompt"/>
      </w:pPr>
      <w:r>
        <w:rPr>
          <w:i/>
          <w:color w:val="6B6B80"/>
        </w:rPr>
        <w:t xml:space="preserve">Memberships and packages: what you'll offer once patients already trust you.</w:t>
      </w:r>
    </w:p>
    <w:p>
      <w:pPr>
        <w:pStyle w:val="Heading1"/>
      </w:pPr>
      <w:r>
        <w:rPr/>
        <w:t xml:space="preserve">5. Marketing plan</w:t>
      </w:r>
    </w:p>
    <w:p>
      <w:pPr>
        <w:pStyle w:val="Prompt"/>
      </w:pPr>
      <w:r>
        <w:rPr>
          <w:i/>
          <w:color w:val="6B6B80"/>
        </w:rPr>
        <w:t xml:space="preserve">Sequence it: one low-risk intro offer to get first visits, your Google Business Profile and reviews from day one, then memberships. Separate any agency fee from ad spend.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2722"/>
        <w:gridCol w:w="2333"/>
        <w:gridCol w:w="2333"/>
        <w:gridCol w:w="2333"/>
      </w:tblGrid>
      <w:tr>
        <w:trPr>
          <w:tblHeader/>
        </w:trPr>
        <w:tc>
          <w:tcPr>
            <w:tcW w:w="2722" w:type="dxa"/>
            <w:shd w:val="clear" w:color="auto" w:fill="EEEDFD"/>
          </w:tcPr>
          <w:p>
            <w:r>
              <w:rPr>
                <w:b/>
              </w:rPr>
              <w:t xml:space="preserve">Channel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Monthly budget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Who runs it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What success looks like</w:t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Google Business Profile + reviews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Website + treatment pages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Paid ads (Google / Meta)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Social + content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Email / SMS to existing patients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Heading1"/>
      </w:pPr>
      <w:r>
        <w:rPr/>
        <w:t xml:space="preserve">6. Operations &amp; team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2722"/>
        <w:gridCol w:w="2333"/>
        <w:gridCol w:w="2333"/>
        <w:gridCol w:w="2333"/>
      </w:tblGrid>
      <w:tr>
        <w:trPr>
          <w:tblHeader/>
        </w:trPr>
        <w:tc>
          <w:tcPr>
            <w:tcW w:w="2722" w:type="dxa"/>
            <w:shd w:val="clear" w:color="auto" w:fill="EEEDFD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License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Headcount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Monthly cost</w:t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Medical director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Injector (NP / PA / RN)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Aesthetician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Front desk / patient coordinator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Prompt"/>
      </w:pPr>
      <w:r>
        <w:rPr>
          <w:i/>
          <w:color w:val="6B6B80"/>
        </w:rPr>
        <w:t xml:space="preserve">Hours, booking and charting software, HIPAA-compliant intake and consent, photo and marketing consent, device maintenance.</w:t>
      </w:r>
    </w:p>
    <w:p>
      <w:pPr>
        <w:pStyle w:val="Heading1"/>
      </w:pPr>
      <w:r>
        <w:rPr/>
        <w:t xml:space="preserve">7. Startup costs</w:t>
      </w:r>
    </w:p>
    <w:p>
      <w:pPr>
        <w:pStyle w:val="Prompt"/>
      </w:pPr>
      <w:r>
        <w:rPr>
          <w:i/>
          <w:color w:val="6B6B80"/>
        </w:rPr>
        <w:t xml:space="preserve">Build this from real quotes, not averages. Legal setup alone varies by state — our state guides estimate it where you're opening.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4400"/>
        <w:gridCol w:w="2660"/>
        <w:gridCol w:w="2660"/>
      </w:tblGrid>
      <w:tr>
        <w:trPr>
          <w:tblHeader/>
        </w:trPr>
        <w:tc>
          <w:tcPr>
            <w:tcW w:w="4400" w:type="dxa"/>
            <w:shd w:val="clear" w:color="auto" w:fill="EEEDFD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660" w:type="dxa"/>
            <w:shd w:val="clear" w:color="auto" w:fill="EEEDFD"/>
          </w:tcPr>
          <w:p>
            <w:r>
              <w:rPr>
                <w:b/>
              </w:rPr>
              <w:t xml:space="preserve">Quote / estimate</w:t>
            </w:r>
          </w:p>
        </w:tc>
        <w:tc>
          <w:tcPr>
            <w:tcW w:w="2660" w:type="dxa"/>
            <w:shd w:val="clear" w:color="auto" w:fill="EEEDFD"/>
          </w:tcPr>
          <w:p>
            <w:r>
              <w:rPr>
                <w:b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Legal &amp; entity setup (attorney, MSO agreement, protocols)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Lease deposit + build-out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Devices &amp; equipment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Initial inventory (injectables, skincare)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Software, website &amp; booking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Insurance (first year)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Licenses &amp; permits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Pre-launch marketing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Working capital (months of operating costs)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4400" w:type="dxa"/>
          </w:tcPr>
          <w:p>
            <w:r>
              <w:rPr/>
              <w:t xml:space="preserve">Total</w:t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  <w:tc>
          <w:tcPr>
            <w:tcW w:w="2660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Heading1"/>
      </w:pPr>
      <w:r>
        <w:rPr/>
        <w:t xml:space="preserve">8. Financial projections</w:t>
      </w:r>
    </w:p>
    <w:p>
      <w:pPr>
        <w:pStyle w:val="Prompt"/>
      </w:pPr>
      <w:r>
        <w:rPr>
          <w:i/>
          <w:color w:val="6B6B80"/>
        </w:rPr>
        <w:t xml:space="preserve">Owner take-home is revenue × net margin. Model a slow, a likely and a strong first year — most clinics reinvest most of year one.</w:t>
      </w:r>
    </w:p>
    <w:tbl>
      <w:tblPr>
        <w:tblStyle w:val="TableGrid"/>
        <w:tblW w:w="9720" w:type="dxa"/>
        <w:tblLayout w:type="fixed"/>
        <w:tblBorders>
          <w:top w:val="single" w:sz="4" w:space="0" w:color="C9C9D6"/>
          <w:left w:val="single" w:sz="4" w:space="0" w:color="C9C9D6"/>
          <w:bottom w:val="single" w:sz="4" w:space="0" w:color="C9C9D6"/>
          <w:right w:val="single" w:sz="4" w:space="0" w:color="C9C9D6"/>
          <w:insideH w:val="single" w:sz="4" w:space="0" w:color="C9C9D6"/>
          <w:insideV w:val="single" w:sz="4" w:space="0" w:color="C9C9D6"/>
        </w:tblBorders>
      </w:tblPr>
      <w:tblGrid>
        <w:gridCol w:w="2722"/>
        <w:gridCol w:w="2333"/>
        <w:gridCol w:w="2333"/>
        <w:gridCol w:w="2333"/>
      </w:tblGrid>
      <w:tr>
        <w:trPr>
          <w:tblHeader/>
        </w:trPr>
        <w:tc>
          <w:tcPr>
            <w:tcW w:w="2722" w:type="dxa"/>
            <w:shd w:val="clear" w:color="auto" w:fill="EEEDFD"/>
          </w:tcPr>
          <w:p>
            <w:r>
              <w:rPr>
                <w:b/>
              </w:rPr>
              <w:t xml:space="preserve"/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Slow case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Likely case</w:t>
            </w:r>
          </w:p>
        </w:tc>
        <w:tc>
          <w:tcPr>
            <w:tcW w:w="2333" w:type="dxa"/>
            <w:shd w:val="clear" w:color="auto" w:fill="EEEDFD"/>
          </w:tcPr>
          <w:p>
            <w:r>
              <w:rPr>
                <w:b/>
              </w:rPr>
              <w:t xml:space="preserve">Strong case</w:t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Monthly revenue by month 12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Monthly operating costs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Net margin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2722" w:type="dxa"/>
          </w:tcPr>
          <w:p>
            <w:r>
              <w:rPr/>
              <w:t xml:space="preserve">Break-even month</w:t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  <w:tc>
          <w:tcPr>
            <w:tcW w:w="2333" w:type="dxa"/>
          </w:tcPr>
          <w:p>
            <w:r>
              <w:rPr/>
              <w:t xml:space="preserve"/>
            </w:r>
          </w:p>
        </w:tc>
      </w:tr>
    </w:tbl>
    <w:p>
      <w:r>
        <w:rPr/>
        <w:t xml:space="preserve"/>
      </w:r>
    </w:p>
    <w:p>
      <w:pPr>
        <w:pStyle w:val="Heading1"/>
      </w:pPr>
      <w:r>
        <w:rPr/>
        <w:t xml:space="preserve">9. Funding request &amp; milestones</w:t>
      </w:r>
    </w:p>
    <w:p>
      <w:pPr>
        <w:pStyle w:val="Prompt"/>
      </w:pPr>
      <w:r>
        <w:rPr>
          <w:i/>
          <w:color w:val="6B6B80"/>
        </w:rPr>
        <w:t xml:space="preserve">How much you need, from whom, on what terms, and what it buys. Then the dates: lease signed, legal setup done, opening day, first 100 patients, break-even.</w:t>
      </w:r>
    </w:p>
    <w:p>
      <w:pPr>
        <w:pStyle w:val="Heading1"/>
      </w:pPr>
      <w:r>
        <w:rPr/>
        <w:t xml:space="preserve">Sources</w:t>
      </w:r>
    </w:p>
    <w:p>
      <w:pPr>
        <w:pStyle w:val="Prompt"/>
      </w:pPr>
      <w:r>
        <w:rPr>
          <w:i/>
          <w:color w:val="6B6B80"/>
        </w:rPr>
        <w:t xml:space="preserve">Cite every number. Demand data: RankMedSpa (rankmedspa.com/guides/med-spa-business-plan), built on DataForSEO search volume. This template is educational, not legal or financial advice.</w:t>
      </w:r>
    </w:p>
    <w:sectPr>
      <w:pgSz w:w="12240" w:h="15840"/>
      <w:pgMar w:top="1260" w:right="1260" w:bottom="1260" w:left="12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16161D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60"/>
    </w:pPr>
    <w:rPr>
      <w:b/>
      <w:sz w:val="56"/>
    </w:rPr>
  </w:style>
  <w:style w:type="paragraph" w:styleId="Subtitle">
    <w:name w:val="Subtitle"/>
    <w:basedOn w:val="Normal"/>
    <w:qFormat/>
    <w:pPr>
      <w:spacing w:before="0" w:after="240"/>
    </w:pPr>
    <w:rPr>
      <w:color w:val="6962E5"/>
      <w:sz w:val="32"/>
    </w:rPr>
  </w:style>
  <w:style w:type="paragraph" w:styleId="Heading1">
    <w:name w:val="heading 1"/>
    <w:basedOn w:val="Normal"/>
    <w:qFormat/>
    <w:pPr>
      <w:spacing w:before="360" w:after="120"/>
      <w:keepNext/>
      <w:outlineLvl w:val="0"/>
    </w:pPr>
    <w:rPr>
      <w:b/>
      <w:color w:val="4F48C9"/>
      <w:sz w:val="32"/>
    </w:rPr>
  </w:style>
  <w:style w:type="paragraph" w:styleId="Heading2">
    <w:name w:val="heading 2"/>
    <w:basedOn w:val="Normal"/>
    <w:qFormat/>
    <w:pPr>
      <w:spacing w:before="200" w:after="80"/>
      <w:keepNext/>
      <w:outlineLvl w:val="1"/>
    </w:pPr>
    <w:rPr>
      <w:b/>
      <w:sz w:val="26"/>
    </w:rPr>
  </w:style>
  <w:style w:type="paragraph" w:styleId="Prompt">
    <w:name w:val="Prompt"/>
    <w:basedOn w:val="Normal"/>
    <w:qFormat/>
    <w:pPr>
      <w:spacing w:before="0" w:after="120"/>
    </w:pPr>
    <w:rPr>
      <w:i/>
      <w:color w:val="6B6B80"/>
    </w:rPr>
  </w:style>
  <w:style w:type="table" w:styleId="TableGrid">
    <w:name w:val="Table Grid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Med spa business plan template</dc:title>
  <dc:creator>RankMedSpa</dc:creator>
  <dcterms:created xsi:type="dcterms:W3CDTF">2026-10-29T15:04:44Z</dcterms:created>
  <dcterms:modified xsi:type="dcterms:W3CDTF">2026-10-29T15:04:44Z</dcterms:modified>
</cp:coreProperties>
</file>